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E4F" w:rsidRDefault="00273E4F" w:rsidP="00273E4F">
      <w:pPr>
        <w:widowControl w:val="0"/>
        <w:autoSpaceDE w:val="0"/>
        <w:autoSpaceDN w:val="0"/>
        <w:adjustRightInd w:val="0"/>
        <w:spacing w:after="0" w:line="240" w:lineRule="auto"/>
        <w:ind w:left="540"/>
        <w:rPr>
          <w:rFonts w:ascii="Calibri" w:hAnsi="Calibri" w:cs="Calibri"/>
        </w:rPr>
      </w:pPr>
      <w:r>
        <w:rPr>
          <w:rFonts w:ascii="Calibri" w:hAnsi="Calibri" w:cs="Calibri"/>
        </w:rPr>
        <w:t xml:space="preserve">Документ предоставлен </w:t>
      </w:r>
      <w:hyperlink r:id="rId5" w:history="1">
        <w:proofErr w:type="spellStart"/>
        <w:r>
          <w:rPr>
            <w:rFonts w:ascii="Calibri" w:hAnsi="Calibri" w:cs="Calibri"/>
            <w:color w:val="0000FF"/>
          </w:rPr>
          <w:t>КонсультантПлюс</w:t>
        </w:r>
        <w:proofErr w:type="spellEnd"/>
      </w:hyperlink>
      <w:r>
        <w:rPr>
          <w:rFonts w:ascii="Calibri" w:hAnsi="Calibri" w:cs="Calibri"/>
        </w:rPr>
        <w:br/>
      </w:r>
      <w:r>
        <w:rPr>
          <w:rFonts w:ascii="Calibri" w:hAnsi="Calibri" w:cs="Calibri"/>
          <w:b/>
          <w:bCs/>
        </w:rPr>
        <w:t>Вопрос:</w:t>
      </w:r>
      <w:r>
        <w:rPr>
          <w:rFonts w:ascii="Calibri" w:hAnsi="Calibri" w:cs="Calibri"/>
        </w:rPr>
        <w:t xml:space="preserve"> Вправе ли заказчик (орган МСУ) включить в контракт условие о том, что в случае отзыва лицензии у банка, предоставившего банковскую гарантию организации - победителю открытого конкурса на право заключения контракта, такая организация обязана предоставить новое обеспечение исполнения условий контракта?</w:t>
      </w:r>
    </w:p>
    <w:p w:rsidR="00273E4F" w:rsidRDefault="00273E4F">
      <w:pPr>
        <w:widowControl w:val="0"/>
        <w:autoSpaceDE w:val="0"/>
        <w:autoSpaceDN w:val="0"/>
        <w:adjustRightInd w:val="0"/>
        <w:spacing w:after="0" w:line="240" w:lineRule="auto"/>
        <w:ind w:firstLine="540"/>
        <w:jc w:val="both"/>
        <w:rPr>
          <w:rFonts w:ascii="Calibri" w:hAnsi="Calibri" w:cs="Calibri"/>
        </w:rPr>
      </w:pPr>
      <w:bookmarkStart w:id="0" w:name="_GoBack"/>
      <w:bookmarkEnd w:id="0"/>
      <w:r>
        <w:rPr>
          <w:rFonts w:ascii="Calibri" w:hAnsi="Calibri" w:cs="Calibri"/>
          <w:b/>
          <w:bCs/>
        </w:rPr>
        <w:t>Ответ:</w:t>
      </w:r>
      <w:r>
        <w:rPr>
          <w:rFonts w:ascii="Calibri" w:hAnsi="Calibri" w:cs="Calibri"/>
        </w:rPr>
        <w:t xml:space="preserve"> Гражданским законодательством предусмотрено, что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При этом законодательство РФ не предусматривает ограничений для включения указанного в вопросе условия в контракт. Следовательно, заказчик вправе включить в контракт условие о том, что в случае отзыва лицензии у банка, предоставившего банковскую гарантию организации - победителю открытого конкурса на право заключения контракта, такая организация обязана предоставить новое обеспечение исполнения условий контракта. Для включения в контракт указанное условие должно содержаться в конкурсной документации.</w:t>
      </w:r>
    </w:p>
    <w:p w:rsidR="00273E4F" w:rsidRDefault="00273E4F">
      <w:pPr>
        <w:widowControl w:val="0"/>
        <w:autoSpaceDE w:val="0"/>
        <w:autoSpaceDN w:val="0"/>
        <w:adjustRightInd w:val="0"/>
        <w:spacing w:after="0" w:line="240" w:lineRule="auto"/>
        <w:ind w:firstLine="540"/>
        <w:jc w:val="both"/>
        <w:rPr>
          <w:rFonts w:ascii="Calibri" w:hAnsi="Calibri" w:cs="Calibri"/>
        </w:rPr>
      </w:pPr>
    </w:p>
    <w:p w:rsidR="00273E4F" w:rsidRDefault="00273E4F">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Обоснование:</w:t>
      </w:r>
      <w:r>
        <w:rPr>
          <w:rFonts w:ascii="Calibri" w:hAnsi="Calibri" w:cs="Calibri"/>
        </w:rPr>
        <w:t xml:space="preserve"> На основании </w:t>
      </w:r>
      <w:hyperlink r:id="rId6" w:history="1">
        <w:r>
          <w:rPr>
            <w:rFonts w:ascii="Calibri" w:hAnsi="Calibri" w:cs="Calibri"/>
            <w:color w:val="0000FF"/>
          </w:rPr>
          <w:t>ч. 4 ст. 96</w:t>
        </w:r>
      </w:hyperlink>
      <w:r>
        <w:rPr>
          <w:rFonts w:ascii="Calibri" w:hAnsi="Calibri" w:cs="Calibri"/>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N 44-ФЗ) контракт заключается после предоставления участником закупки, с которым заключается контракт, обеспечения исполнения контракта в соответствии с указанным Федеральным законом.</w:t>
      </w:r>
    </w:p>
    <w:p w:rsidR="00273E4F" w:rsidRDefault="00273E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7" w:history="1">
        <w:r>
          <w:rPr>
            <w:rFonts w:ascii="Calibri" w:hAnsi="Calibri" w:cs="Calibri"/>
            <w:color w:val="0000FF"/>
          </w:rPr>
          <w:t>ч. 3 указанной статьи</w:t>
        </w:r>
      </w:hyperlink>
      <w:r>
        <w:rPr>
          <w:rFonts w:ascii="Calibri" w:hAnsi="Calibri" w:cs="Calibri"/>
        </w:rPr>
        <w:t xml:space="preserve"> исполнение контракта может обеспечиваться предоставлением банковской гарантии, выданной банком и соответствующей требованиям </w:t>
      </w:r>
      <w:hyperlink r:id="rId8" w:history="1">
        <w:r>
          <w:rPr>
            <w:rFonts w:ascii="Calibri" w:hAnsi="Calibri" w:cs="Calibri"/>
            <w:color w:val="0000FF"/>
          </w:rPr>
          <w:t>ст. 45</w:t>
        </w:r>
      </w:hyperlink>
      <w:r>
        <w:rPr>
          <w:rFonts w:ascii="Calibri" w:hAnsi="Calibri" w:cs="Calibri"/>
        </w:rPr>
        <w:t xml:space="preserve">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w:t>
      </w:r>
    </w:p>
    <w:p w:rsidR="00273E4F" w:rsidRDefault="00273E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9" w:history="1">
        <w:r>
          <w:rPr>
            <w:rFonts w:ascii="Calibri" w:hAnsi="Calibri" w:cs="Calibri"/>
            <w:color w:val="0000FF"/>
          </w:rPr>
          <w:t>ст. 421</w:t>
        </w:r>
      </w:hyperlink>
      <w:r>
        <w:rPr>
          <w:rFonts w:ascii="Calibri" w:hAnsi="Calibri" w:cs="Calibri"/>
        </w:rPr>
        <w:t xml:space="preserve"> Гражданского кодекса РФ граждане и юридические лица свободны в заключени</w:t>
      </w:r>
      <w:proofErr w:type="gramStart"/>
      <w:r>
        <w:rPr>
          <w:rFonts w:ascii="Calibri" w:hAnsi="Calibri" w:cs="Calibri"/>
        </w:rPr>
        <w:t>и</w:t>
      </w:r>
      <w:proofErr w:type="gramEnd"/>
      <w:r>
        <w:rPr>
          <w:rFonts w:ascii="Calibri" w:hAnsi="Calibri" w:cs="Calibri"/>
        </w:rPr>
        <w:t xml:space="preserve"> договора.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w:t>
      </w:r>
    </w:p>
    <w:p w:rsidR="00273E4F" w:rsidRDefault="00273E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то же время необходимо учитывать, что отзыв лицензии у банка, предоставившего банковскую гарантию, не является основанием прекращения обязательства гаранта перед бенефициаром (</w:t>
      </w:r>
      <w:hyperlink r:id="rId10" w:history="1">
        <w:r>
          <w:rPr>
            <w:rFonts w:ascii="Calibri" w:hAnsi="Calibri" w:cs="Calibri"/>
            <w:color w:val="0000FF"/>
          </w:rPr>
          <w:t>п. 1 ст. 378</w:t>
        </w:r>
      </w:hyperlink>
      <w:r>
        <w:rPr>
          <w:rFonts w:ascii="Calibri" w:hAnsi="Calibri" w:cs="Calibri"/>
        </w:rPr>
        <w:t xml:space="preserve"> ГК РФ).</w:t>
      </w:r>
    </w:p>
    <w:p w:rsidR="00273E4F" w:rsidRDefault="00273E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в силу </w:t>
      </w:r>
      <w:hyperlink r:id="rId11" w:history="1">
        <w:r>
          <w:rPr>
            <w:rFonts w:ascii="Calibri" w:hAnsi="Calibri" w:cs="Calibri"/>
            <w:color w:val="0000FF"/>
          </w:rPr>
          <w:t>ст. ст. 723</w:t>
        </w:r>
      </w:hyperlink>
      <w:r>
        <w:rPr>
          <w:rFonts w:ascii="Calibri" w:hAnsi="Calibri" w:cs="Calibri"/>
        </w:rPr>
        <w:t xml:space="preserve"> и </w:t>
      </w:r>
      <w:hyperlink r:id="rId12" w:history="1">
        <w:r>
          <w:rPr>
            <w:rFonts w:ascii="Calibri" w:hAnsi="Calibri" w:cs="Calibri"/>
            <w:color w:val="0000FF"/>
          </w:rPr>
          <w:t>737</w:t>
        </w:r>
      </w:hyperlink>
      <w:r>
        <w:rPr>
          <w:rFonts w:ascii="Calibri" w:hAnsi="Calibri" w:cs="Calibri"/>
        </w:rPr>
        <w:t xml:space="preserve"> ГК РФ при отсутствии банковской гарантии заказчик не лишен возможности защитить свои права путем совершения действий, указанных в названных нормах права (</w:t>
      </w:r>
      <w:hyperlink r:id="rId13" w:history="1">
        <w:r>
          <w:rPr>
            <w:rFonts w:ascii="Calibri" w:hAnsi="Calibri" w:cs="Calibri"/>
            <w:color w:val="0000FF"/>
          </w:rPr>
          <w:t>Постановление</w:t>
        </w:r>
      </w:hyperlink>
      <w:r>
        <w:rPr>
          <w:rFonts w:ascii="Calibri" w:hAnsi="Calibri" w:cs="Calibri"/>
        </w:rPr>
        <w:t xml:space="preserve"> ФАС Московского округа от 21.12.2012 по делу N А40-13298/12-96-130).</w:t>
      </w:r>
    </w:p>
    <w:p w:rsidR="00273E4F" w:rsidRDefault="00273E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Однако отметим, что законодательство РФ не предусматривает ограничений для включения указанного в вопросе условия в контракт. Следовательно, заказчик вправе включить в контракт условие о том, что в случае отзыва лицензии у банка, предоставившего банковскую гарантию организации - победителю открытого конкурса на право заключения контракта, такая организация обязана предоставить новое обеспечение исполнения условий контракта.</w:t>
      </w:r>
    </w:p>
    <w:p w:rsidR="00273E4F" w:rsidRDefault="00273E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Также обращаем внимание, что на основании </w:t>
      </w:r>
      <w:hyperlink r:id="rId14" w:history="1">
        <w:r>
          <w:rPr>
            <w:rFonts w:ascii="Calibri" w:hAnsi="Calibri" w:cs="Calibri"/>
            <w:color w:val="0000FF"/>
          </w:rPr>
          <w:t>ч. 1 ст. 54</w:t>
        </w:r>
      </w:hyperlink>
      <w:r>
        <w:rPr>
          <w:rFonts w:ascii="Calibri" w:hAnsi="Calibri" w:cs="Calibri"/>
        </w:rPr>
        <w:t xml:space="preserve"> Закона N 44-ФЗ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Следовательно, указанное в вопросе условие для включения его в контракт должно содержаться и в конкурсной документации.</w:t>
      </w:r>
    </w:p>
    <w:p w:rsidR="00273E4F" w:rsidRDefault="00273E4F">
      <w:pPr>
        <w:widowControl w:val="0"/>
        <w:autoSpaceDE w:val="0"/>
        <w:autoSpaceDN w:val="0"/>
        <w:adjustRightInd w:val="0"/>
        <w:spacing w:after="0" w:line="240" w:lineRule="auto"/>
        <w:jc w:val="both"/>
        <w:rPr>
          <w:rFonts w:ascii="Calibri" w:hAnsi="Calibri" w:cs="Calibri"/>
        </w:rPr>
      </w:pPr>
    </w:p>
    <w:p w:rsidR="00273E4F" w:rsidRDefault="00273E4F">
      <w:pPr>
        <w:widowControl w:val="0"/>
        <w:autoSpaceDE w:val="0"/>
        <w:autoSpaceDN w:val="0"/>
        <w:adjustRightInd w:val="0"/>
        <w:spacing w:after="0" w:line="240" w:lineRule="auto"/>
        <w:jc w:val="right"/>
        <w:rPr>
          <w:rFonts w:ascii="Calibri" w:hAnsi="Calibri" w:cs="Calibri"/>
        </w:rPr>
      </w:pPr>
      <w:proofErr w:type="spellStart"/>
      <w:r>
        <w:rPr>
          <w:rFonts w:ascii="Calibri" w:hAnsi="Calibri" w:cs="Calibri"/>
        </w:rPr>
        <w:t>П.С.Долгополов</w:t>
      </w:r>
      <w:proofErr w:type="spellEnd"/>
    </w:p>
    <w:p w:rsidR="00273E4F" w:rsidRDefault="00273E4F">
      <w:pPr>
        <w:widowControl w:val="0"/>
        <w:autoSpaceDE w:val="0"/>
        <w:autoSpaceDN w:val="0"/>
        <w:adjustRightInd w:val="0"/>
        <w:spacing w:after="0" w:line="240" w:lineRule="auto"/>
        <w:jc w:val="right"/>
        <w:rPr>
          <w:rFonts w:ascii="Calibri" w:hAnsi="Calibri" w:cs="Calibri"/>
        </w:rPr>
      </w:pPr>
      <w:r>
        <w:rPr>
          <w:rFonts w:ascii="Calibri" w:hAnsi="Calibri" w:cs="Calibri"/>
        </w:rPr>
        <w:t>Юридическая компания "</w:t>
      </w:r>
      <w:proofErr w:type="spellStart"/>
      <w:r>
        <w:rPr>
          <w:rFonts w:ascii="Calibri" w:hAnsi="Calibri" w:cs="Calibri"/>
        </w:rPr>
        <w:t>Юново</w:t>
      </w:r>
      <w:proofErr w:type="spellEnd"/>
      <w:r>
        <w:rPr>
          <w:rFonts w:ascii="Calibri" w:hAnsi="Calibri" w:cs="Calibri"/>
        </w:rPr>
        <w:t>"</w:t>
      </w:r>
    </w:p>
    <w:p w:rsidR="00273E4F" w:rsidRDefault="00273E4F">
      <w:pPr>
        <w:widowControl w:val="0"/>
        <w:autoSpaceDE w:val="0"/>
        <w:autoSpaceDN w:val="0"/>
        <w:adjustRightInd w:val="0"/>
        <w:spacing w:after="0" w:line="240" w:lineRule="auto"/>
        <w:rPr>
          <w:rFonts w:ascii="Calibri" w:hAnsi="Calibri" w:cs="Calibri"/>
        </w:rPr>
      </w:pPr>
      <w:r>
        <w:rPr>
          <w:rFonts w:ascii="Calibri" w:hAnsi="Calibri" w:cs="Calibri"/>
        </w:rPr>
        <w:t>27.10.2014</w:t>
      </w:r>
    </w:p>
    <w:p w:rsidR="00273E4F" w:rsidRDefault="00273E4F">
      <w:pPr>
        <w:widowControl w:val="0"/>
        <w:autoSpaceDE w:val="0"/>
        <w:autoSpaceDN w:val="0"/>
        <w:adjustRightInd w:val="0"/>
        <w:spacing w:after="0" w:line="240" w:lineRule="auto"/>
        <w:ind w:firstLine="540"/>
        <w:jc w:val="both"/>
        <w:rPr>
          <w:rFonts w:ascii="Calibri" w:hAnsi="Calibri" w:cs="Calibri"/>
        </w:rPr>
      </w:pPr>
    </w:p>
    <w:p w:rsidR="00273E4F" w:rsidRDefault="00273E4F">
      <w:pPr>
        <w:widowControl w:val="0"/>
        <w:autoSpaceDE w:val="0"/>
        <w:autoSpaceDN w:val="0"/>
        <w:adjustRightInd w:val="0"/>
        <w:spacing w:after="0" w:line="240" w:lineRule="auto"/>
        <w:ind w:firstLine="540"/>
        <w:jc w:val="both"/>
        <w:rPr>
          <w:rFonts w:ascii="Calibri" w:hAnsi="Calibri" w:cs="Calibri"/>
        </w:rPr>
      </w:pPr>
    </w:p>
    <w:p w:rsidR="00273E4F" w:rsidRDefault="00273E4F">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E44B9D" w:rsidRDefault="00E44B9D"/>
    <w:sectPr w:rsidR="00E44B9D" w:rsidSect="00DC59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E4F"/>
    <w:rsid w:val="00273E4F"/>
    <w:rsid w:val="00E44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246A89BAA8213F3399EE057DB701E2C3DB6B6BDE2A892959699424E69598E17C8100305F0BF63AS3m0M" TargetMode="External"/><Relationship Id="rId13" Type="http://schemas.openxmlformats.org/officeDocument/2006/relationships/hyperlink" Target="consultantplus://offline/ref=79246A89BAA8213F3399F10979B701E2C3DA6A60D12D892959699424E6S9m5M" TargetMode="External"/><Relationship Id="rId3" Type="http://schemas.openxmlformats.org/officeDocument/2006/relationships/settings" Target="settings.xml"/><Relationship Id="rId7" Type="http://schemas.openxmlformats.org/officeDocument/2006/relationships/hyperlink" Target="consultantplus://offline/ref=79246A89BAA8213F3399EE057DB701E2C3DB6B6BDE2A892959699424E69598E17C8100305F0AF03AS3mEM" TargetMode="External"/><Relationship Id="rId12" Type="http://schemas.openxmlformats.org/officeDocument/2006/relationships/hyperlink" Target="consultantplus://offline/ref=79246A89BAA8213F3399EE057DB701E2C3DB6E63DB2F892959699424E69598E17C8100305F0AF238S3mD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9246A89BAA8213F3399EE057DB701E2C3DB6B6BDE2A892959699424E69598E17C8100305F0AF03AS3m1M" TargetMode="External"/><Relationship Id="rId11" Type="http://schemas.openxmlformats.org/officeDocument/2006/relationships/hyperlink" Target="consultantplus://offline/ref=79246A89BAA8213F3399EE057DB701E2C3DB6E63DB2F892959699424E69598E17C8100305F0AF23FS3mBM" TargetMode="External"/><Relationship Id="rId5" Type="http://schemas.openxmlformats.org/officeDocument/2006/relationships/hyperlink" Target="http://www.consultant.ru" TargetMode="External"/><Relationship Id="rId15" Type="http://schemas.openxmlformats.org/officeDocument/2006/relationships/fontTable" Target="fontTable.xml"/><Relationship Id="rId10" Type="http://schemas.openxmlformats.org/officeDocument/2006/relationships/hyperlink" Target="consultantplus://offline/ref=79246A89BAA8213F3399EE057DB701E2C3DB6C65DD2A892959699424E69598E17C8100305F0AFB3DS3m9M" TargetMode="External"/><Relationship Id="rId4" Type="http://schemas.openxmlformats.org/officeDocument/2006/relationships/webSettings" Target="webSettings.xml"/><Relationship Id="rId9" Type="http://schemas.openxmlformats.org/officeDocument/2006/relationships/hyperlink" Target="consultantplus://offline/ref=79246A89BAA8213F3399EE057DB701E2C3DB6C65DD2A892959699424E69598E17C8100305F0AFA36S3m0M" TargetMode="External"/><Relationship Id="rId14" Type="http://schemas.openxmlformats.org/officeDocument/2006/relationships/hyperlink" Target="consultantplus://offline/ref=79246A89BAA8213F3399EE057DB701E2C3DB6B6BDE2A892959699424E69598E17C8100305F0BF537S3m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Words>
  <Characters>3999</Characters>
  <Application>Microsoft Office Word</Application>
  <DocSecurity>0</DocSecurity>
  <Lines>33</Lines>
  <Paragraphs>9</Paragraphs>
  <ScaleCrop>false</ScaleCrop>
  <Company/>
  <LinksUpToDate>false</LinksUpToDate>
  <CharactersWithSpaces>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2014-12-17T12:38:00Z</dcterms:created>
  <dcterms:modified xsi:type="dcterms:W3CDTF">2014-12-17T12:38:00Z</dcterms:modified>
</cp:coreProperties>
</file>